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12E5" w14:textId="7D6D2D1D" w:rsidR="00EE6F36" w:rsidRPr="00393939" w:rsidRDefault="0056750B">
      <w:pPr>
        <w:rPr>
          <w:rFonts w:ascii="Arial" w:hAnsi="Arial" w:cs="Arial"/>
          <w:b/>
          <w:bCs/>
          <w:color w:val="FF0000"/>
          <w:sz w:val="24"/>
          <w:szCs w:val="24"/>
        </w:rPr>
      </w:pPr>
      <w:r w:rsidRPr="00393939">
        <w:rPr>
          <w:rFonts w:ascii="Arial" w:hAnsi="Arial" w:cs="Arial"/>
          <w:b/>
          <w:bCs/>
          <w:color w:val="FF0000"/>
          <w:sz w:val="24"/>
          <w:szCs w:val="24"/>
        </w:rPr>
        <w:t>Presse</w:t>
      </w:r>
      <w:r w:rsidR="00244D4C" w:rsidRPr="00393939">
        <w:rPr>
          <w:rFonts w:ascii="Arial" w:hAnsi="Arial" w:cs="Arial"/>
          <w:b/>
          <w:bCs/>
          <w:color w:val="FF0000"/>
          <w:sz w:val="24"/>
          <w:szCs w:val="24"/>
        </w:rPr>
        <w:t>information</w:t>
      </w:r>
      <w:r w:rsidRPr="00393939">
        <w:rPr>
          <w:rFonts w:ascii="Arial" w:hAnsi="Arial" w:cs="Arial"/>
          <w:b/>
          <w:bCs/>
          <w:color w:val="FF0000"/>
          <w:sz w:val="24"/>
          <w:szCs w:val="24"/>
        </w:rPr>
        <w:t xml:space="preserve"> 01</w:t>
      </w:r>
      <w:r w:rsidR="003F4403" w:rsidRPr="00393939">
        <w:rPr>
          <w:rFonts w:ascii="Arial" w:hAnsi="Arial" w:cs="Arial"/>
          <w:b/>
          <w:bCs/>
          <w:color w:val="FF0000"/>
          <w:sz w:val="24"/>
          <w:szCs w:val="24"/>
        </w:rPr>
        <w:t>-</w:t>
      </w:r>
      <w:r w:rsidRPr="00393939">
        <w:rPr>
          <w:rFonts w:ascii="Arial" w:hAnsi="Arial" w:cs="Arial"/>
          <w:b/>
          <w:bCs/>
          <w:color w:val="FF0000"/>
          <w:sz w:val="24"/>
          <w:szCs w:val="24"/>
        </w:rPr>
        <w:t>2021</w:t>
      </w:r>
    </w:p>
    <w:p w14:paraId="0270E576" w14:textId="401F8329" w:rsidR="0056750B" w:rsidRPr="001C10E6" w:rsidRDefault="0056750B">
      <w:pPr>
        <w:rPr>
          <w:rFonts w:ascii="Arial" w:hAnsi="Arial" w:cs="Arial"/>
        </w:rPr>
      </w:pPr>
    </w:p>
    <w:p w14:paraId="0835BD33" w14:textId="0B808E03" w:rsidR="00731F6C" w:rsidRPr="001C10E6" w:rsidRDefault="00EA449C">
      <w:pPr>
        <w:rPr>
          <w:rFonts w:ascii="Arial" w:hAnsi="Arial" w:cs="Arial"/>
        </w:rPr>
      </w:pPr>
      <w:r w:rsidRPr="001C10E6">
        <w:rPr>
          <w:rFonts w:ascii="Arial" w:hAnsi="Arial" w:cs="Arial"/>
        </w:rPr>
        <w:t>Innenwand- und Deckenfarbe „Lumen“ erhellt die Opelvillen</w:t>
      </w:r>
    </w:p>
    <w:p w14:paraId="4543E38E" w14:textId="28D3F4F1" w:rsidR="0056750B" w:rsidRPr="00E46EAE" w:rsidRDefault="00305939">
      <w:pPr>
        <w:rPr>
          <w:rFonts w:ascii="Arial" w:hAnsi="Arial" w:cs="Arial"/>
          <w:b/>
          <w:bCs/>
          <w:sz w:val="32"/>
          <w:szCs w:val="32"/>
        </w:rPr>
      </w:pPr>
      <w:r w:rsidRPr="0021749A">
        <w:rPr>
          <w:rFonts w:ascii="Arial" w:hAnsi="Arial" w:cs="Arial"/>
          <w:b/>
          <w:bCs/>
          <w:sz w:val="32"/>
          <w:szCs w:val="32"/>
        </w:rPr>
        <w:t>Die Kunst im Rampenlicht</w:t>
      </w:r>
    </w:p>
    <w:p w14:paraId="47C464C5" w14:textId="0CA88B79" w:rsidR="001E1214" w:rsidRDefault="0056750B" w:rsidP="00E46EAE">
      <w:pPr>
        <w:spacing w:after="0" w:line="360" w:lineRule="auto"/>
        <w:jc w:val="both"/>
        <w:rPr>
          <w:rFonts w:ascii="Arial" w:hAnsi="Arial" w:cs="Arial"/>
          <w:b/>
          <w:bCs/>
        </w:rPr>
      </w:pPr>
      <w:r w:rsidRPr="00063700">
        <w:rPr>
          <w:rFonts w:ascii="Arial" w:hAnsi="Arial" w:cs="Arial"/>
          <w:b/>
          <w:bCs/>
        </w:rPr>
        <w:t xml:space="preserve">Berlin, </w:t>
      </w:r>
      <w:r w:rsidR="000B1E1F">
        <w:rPr>
          <w:rFonts w:ascii="Arial" w:hAnsi="Arial" w:cs="Arial"/>
          <w:b/>
          <w:bCs/>
        </w:rPr>
        <w:t>September</w:t>
      </w:r>
      <w:r w:rsidRPr="00063700">
        <w:rPr>
          <w:rFonts w:ascii="Arial" w:hAnsi="Arial" w:cs="Arial"/>
          <w:b/>
          <w:bCs/>
        </w:rPr>
        <w:t xml:space="preserve"> 2021</w:t>
      </w:r>
      <w:r w:rsidRPr="00063700">
        <w:rPr>
          <w:rFonts w:ascii="Arial" w:hAnsi="Arial" w:cs="Arial"/>
        </w:rPr>
        <w:t xml:space="preserve"> </w:t>
      </w:r>
      <w:r w:rsidR="00DF1E39" w:rsidRPr="00063700">
        <w:rPr>
          <w:rFonts w:ascii="Arial" w:hAnsi="Arial" w:cs="Arial"/>
        </w:rPr>
        <w:t xml:space="preserve">– </w:t>
      </w:r>
      <w:r w:rsidR="006F42E4" w:rsidRPr="00AF2150">
        <w:rPr>
          <w:rFonts w:ascii="Arial" w:hAnsi="Arial" w:cs="Arial"/>
          <w:b/>
          <w:bCs/>
        </w:rPr>
        <w:t>Das visuelle Erleben von Ausstellungen ist</w:t>
      </w:r>
      <w:r w:rsidR="000B1E1F">
        <w:rPr>
          <w:rFonts w:ascii="Arial" w:hAnsi="Arial" w:cs="Arial"/>
          <w:b/>
          <w:bCs/>
        </w:rPr>
        <w:t xml:space="preserve"> abhängig vom Zusammenspiel aus</w:t>
      </w:r>
      <w:r w:rsidR="006F42E4" w:rsidRPr="00AF2150">
        <w:rPr>
          <w:rFonts w:ascii="Arial" w:hAnsi="Arial" w:cs="Arial"/>
          <w:b/>
          <w:bCs/>
        </w:rPr>
        <w:t xml:space="preserve"> Farbe und Lich</w:t>
      </w:r>
      <w:r w:rsidR="000B1E1F">
        <w:rPr>
          <w:rFonts w:ascii="Arial" w:hAnsi="Arial" w:cs="Arial"/>
          <w:b/>
          <w:bCs/>
        </w:rPr>
        <w:t>t</w:t>
      </w:r>
      <w:r w:rsidR="006F42E4" w:rsidRPr="00AF2150">
        <w:rPr>
          <w:rFonts w:ascii="Arial" w:hAnsi="Arial" w:cs="Arial"/>
          <w:b/>
          <w:bCs/>
        </w:rPr>
        <w:t>. Das zeigt sich bei den Expositionen der Opelvillen in Rüssel</w:t>
      </w:r>
      <w:r w:rsidR="004C68D2">
        <w:rPr>
          <w:rFonts w:ascii="Arial" w:hAnsi="Arial" w:cs="Arial"/>
          <w:b/>
          <w:bCs/>
        </w:rPr>
        <w:t>s</w:t>
      </w:r>
      <w:r w:rsidR="006F42E4" w:rsidRPr="00AF2150">
        <w:rPr>
          <w:rFonts w:ascii="Arial" w:hAnsi="Arial" w:cs="Arial"/>
          <w:b/>
          <w:bCs/>
        </w:rPr>
        <w:t>heim.</w:t>
      </w:r>
      <w:r w:rsidR="00716210" w:rsidRPr="00AF2150">
        <w:rPr>
          <w:rFonts w:ascii="Arial" w:hAnsi="Arial" w:cs="Arial"/>
          <w:b/>
          <w:bCs/>
        </w:rPr>
        <w:t xml:space="preserve"> Seit mehreren Jahren setzt der Ausstellungsort nun schon auf die Wand</w:t>
      </w:r>
      <w:r w:rsidR="00E737CB">
        <w:rPr>
          <w:rFonts w:ascii="Arial" w:hAnsi="Arial" w:cs="Arial"/>
          <w:b/>
          <w:bCs/>
        </w:rPr>
        <w:t>-</w:t>
      </w:r>
      <w:r w:rsidR="00716210" w:rsidRPr="00AF2150">
        <w:rPr>
          <w:rFonts w:ascii="Arial" w:hAnsi="Arial" w:cs="Arial"/>
          <w:b/>
          <w:bCs/>
        </w:rPr>
        <w:t xml:space="preserve"> und Deckenfarbe </w:t>
      </w:r>
      <w:r w:rsidR="006F0CA1">
        <w:rPr>
          <w:rFonts w:ascii="Arial" w:hAnsi="Arial" w:cs="Arial"/>
          <w:b/>
          <w:bCs/>
        </w:rPr>
        <w:t>„Lumen“</w:t>
      </w:r>
      <w:r w:rsidR="00716210" w:rsidRPr="00AF2150">
        <w:rPr>
          <w:rFonts w:ascii="Arial" w:hAnsi="Arial" w:cs="Arial"/>
          <w:b/>
          <w:bCs/>
        </w:rPr>
        <w:t xml:space="preserve"> vom Hersteller </w:t>
      </w:r>
      <w:r w:rsidR="004861DF">
        <w:rPr>
          <w:rFonts w:ascii="Arial" w:hAnsi="Arial" w:cs="Arial"/>
          <w:b/>
          <w:bCs/>
        </w:rPr>
        <w:t>SICC</w:t>
      </w:r>
      <w:r w:rsidR="00716210" w:rsidRPr="00AF2150">
        <w:rPr>
          <w:rFonts w:ascii="Arial" w:hAnsi="Arial" w:cs="Arial"/>
          <w:b/>
          <w:bCs/>
        </w:rPr>
        <w:t xml:space="preserve"> Coatings aus Berlin.</w:t>
      </w:r>
    </w:p>
    <w:p w14:paraId="55F2FEF0" w14:textId="77777777" w:rsidR="00E46EAE" w:rsidRDefault="00E46EAE" w:rsidP="00E46EAE">
      <w:pPr>
        <w:spacing w:after="0" w:line="360" w:lineRule="auto"/>
        <w:jc w:val="both"/>
        <w:rPr>
          <w:rFonts w:ascii="Arial" w:hAnsi="Arial" w:cs="Arial"/>
          <w:b/>
          <w:bCs/>
        </w:rPr>
      </w:pPr>
    </w:p>
    <w:p w14:paraId="30AD9790" w14:textId="48B5EF92" w:rsidR="00AF2150" w:rsidRDefault="00AF2150" w:rsidP="00E46EAE">
      <w:pPr>
        <w:spacing w:after="0" w:line="360" w:lineRule="auto"/>
        <w:jc w:val="both"/>
        <w:rPr>
          <w:rFonts w:ascii="Arial" w:hAnsi="Arial" w:cs="Arial"/>
        </w:rPr>
      </w:pPr>
      <w:r w:rsidRPr="00AF2150">
        <w:rPr>
          <w:rFonts w:ascii="Arial" w:hAnsi="Arial" w:cs="Arial"/>
        </w:rPr>
        <w:t xml:space="preserve">„Bei </w:t>
      </w:r>
      <w:r w:rsidR="00620100">
        <w:rPr>
          <w:rFonts w:ascii="Arial" w:hAnsi="Arial" w:cs="Arial"/>
        </w:rPr>
        <w:t>einer</w:t>
      </w:r>
      <w:r>
        <w:rPr>
          <w:rFonts w:ascii="Arial" w:hAnsi="Arial" w:cs="Arial"/>
        </w:rPr>
        <w:t xml:space="preserve"> Ausstellung ist es wichtig, die gezeigten Stücke ins rechte Licht zu rücken“, sagt Dr. Beate Kemfert, Kuratorin und Vorständin der Kunst- und Kulturstiftung Opelvillen Rüsselsheim. Der Kulturort veranstaltet seit über zwei Jahrzehnten </w:t>
      </w:r>
      <w:r w:rsidR="003513E6">
        <w:rPr>
          <w:rFonts w:ascii="Arial" w:hAnsi="Arial" w:cs="Arial"/>
        </w:rPr>
        <w:t>Expositionen zu den unterschiedlichsten Themen. „</w:t>
      </w:r>
      <w:r w:rsidR="00766577">
        <w:rPr>
          <w:rFonts w:ascii="Arial" w:hAnsi="Arial" w:cs="Arial"/>
        </w:rPr>
        <w:t xml:space="preserve">Der Einsatz von Licht hat großen Einfluss auf die </w:t>
      </w:r>
      <w:r w:rsidR="003513E6">
        <w:rPr>
          <w:rFonts w:ascii="Arial" w:hAnsi="Arial" w:cs="Arial"/>
        </w:rPr>
        <w:t>Rezeption der Exponate“</w:t>
      </w:r>
      <w:r w:rsidR="005718BB">
        <w:rPr>
          <w:rFonts w:ascii="Arial" w:hAnsi="Arial" w:cs="Arial"/>
        </w:rPr>
        <w:t>,</w:t>
      </w:r>
      <w:r w:rsidR="003513E6">
        <w:rPr>
          <w:rFonts w:ascii="Arial" w:hAnsi="Arial" w:cs="Arial"/>
        </w:rPr>
        <w:t xml:space="preserve"> erklärt die promovierte Kunsthistorikerin. Um diesem Umstand Rechnung zu tragen, werden für die Gestaltung der Wände in den Ausstellungsräumen ganz spezielle Farben verwendet. Die Wand- und </w:t>
      </w:r>
      <w:r w:rsidR="002F547D">
        <w:rPr>
          <w:rFonts w:ascii="Arial" w:hAnsi="Arial" w:cs="Arial"/>
        </w:rPr>
        <w:t>Deckenfarbe</w:t>
      </w:r>
      <w:r w:rsidR="003513E6">
        <w:rPr>
          <w:rFonts w:ascii="Arial" w:hAnsi="Arial" w:cs="Arial"/>
        </w:rPr>
        <w:t xml:space="preserve"> </w:t>
      </w:r>
      <w:r w:rsidR="00155DBB">
        <w:rPr>
          <w:rFonts w:ascii="Arial" w:hAnsi="Arial" w:cs="Arial"/>
        </w:rPr>
        <w:t>„Lumen“</w:t>
      </w:r>
      <w:r w:rsidR="00303BD4">
        <w:rPr>
          <w:rFonts w:ascii="Arial" w:hAnsi="Arial" w:cs="Arial"/>
        </w:rPr>
        <w:t>, die hier zum Einsatz kommt,</w:t>
      </w:r>
      <w:r w:rsidR="003513E6">
        <w:rPr>
          <w:rFonts w:ascii="Arial" w:hAnsi="Arial" w:cs="Arial"/>
        </w:rPr>
        <w:t xml:space="preserve"> </w:t>
      </w:r>
      <w:r w:rsidR="001C20FD">
        <w:rPr>
          <w:rFonts w:ascii="Arial" w:hAnsi="Arial" w:cs="Arial"/>
        </w:rPr>
        <w:t xml:space="preserve">garantiert durch </w:t>
      </w:r>
      <w:r w:rsidR="00E15DEC">
        <w:rPr>
          <w:rFonts w:ascii="Arial" w:hAnsi="Arial" w:cs="Arial"/>
        </w:rPr>
        <w:t>ihren</w:t>
      </w:r>
      <w:r w:rsidR="001C20FD">
        <w:rPr>
          <w:rFonts w:ascii="Arial" w:hAnsi="Arial" w:cs="Arial"/>
        </w:rPr>
        <w:t xml:space="preserve"> deutlich höheren diffusen Reflexionswert (</w:t>
      </w:r>
      <w:proofErr w:type="spellStart"/>
      <w:r w:rsidR="001C20FD">
        <w:rPr>
          <w:rFonts w:ascii="Arial" w:hAnsi="Arial" w:cs="Arial"/>
        </w:rPr>
        <w:t>Rd</w:t>
      </w:r>
      <w:proofErr w:type="spellEnd"/>
      <w:r w:rsidR="005D45EC">
        <w:rPr>
          <w:rFonts w:ascii="Arial" w:hAnsi="Arial" w:cs="Arial"/>
        </w:rPr>
        <w:t>-Wert</w:t>
      </w:r>
      <w:r w:rsidR="001C20FD">
        <w:rPr>
          <w:rFonts w:ascii="Arial" w:hAnsi="Arial" w:cs="Arial"/>
        </w:rPr>
        <w:t>) eine größere Lichtausbeute in Räumen.</w:t>
      </w:r>
    </w:p>
    <w:p w14:paraId="2191B184" w14:textId="77777777" w:rsidR="00E46EAE" w:rsidRDefault="00E46EAE" w:rsidP="00E46EAE">
      <w:pPr>
        <w:spacing w:after="0" w:line="360" w:lineRule="auto"/>
        <w:jc w:val="both"/>
        <w:rPr>
          <w:rFonts w:ascii="Arial" w:hAnsi="Arial" w:cs="Arial"/>
        </w:rPr>
      </w:pPr>
    </w:p>
    <w:p w14:paraId="424B54FD" w14:textId="5F0832C5" w:rsidR="00E46EAE" w:rsidRPr="0078093E" w:rsidRDefault="0078093E" w:rsidP="00E46EAE">
      <w:pPr>
        <w:spacing w:after="0" w:line="360" w:lineRule="auto"/>
        <w:jc w:val="both"/>
        <w:rPr>
          <w:rFonts w:ascii="Arial" w:hAnsi="Arial" w:cs="Arial"/>
          <w:b/>
          <w:bCs/>
          <w:sz w:val="24"/>
          <w:szCs w:val="24"/>
        </w:rPr>
      </w:pPr>
      <w:r w:rsidRPr="0078093E">
        <w:rPr>
          <w:rFonts w:ascii="Arial" w:hAnsi="Arial" w:cs="Arial"/>
          <w:b/>
          <w:bCs/>
          <w:sz w:val="24"/>
          <w:szCs w:val="24"/>
        </w:rPr>
        <w:t xml:space="preserve">Kunstobjekte </w:t>
      </w:r>
      <w:r w:rsidR="00DD3F8C">
        <w:rPr>
          <w:rFonts w:ascii="Arial" w:hAnsi="Arial" w:cs="Arial"/>
          <w:b/>
          <w:bCs/>
          <w:sz w:val="24"/>
          <w:szCs w:val="24"/>
        </w:rPr>
        <w:t>in Szene setzen</w:t>
      </w:r>
    </w:p>
    <w:p w14:paraId="1A0707AE" w14:textId="367C182C" w:rsidR="007F2EE1" w:rsidRDefault="008450FB" w:rsidP="00E46EAE">
      <w:pPr>
        <w:spacing w:after="0" w:line="360" w:lineRule="auto"/>
        <w:jc w:val="both"/>
        <w:rPr>
          <w:rFonts w:ascii="Arial" w:hAnsi="Arial" w:cs="Arial"/>
        </w:rPr>
      </w:pPr>
      <w:r>
        <w:rPr>
          <w:rFonts w:ascii="Arial" w:hAnsi="Arial" w:cs="Arial"/>
        </w:rPr>
        <w:t xml:space="preserve">Bei der Auseinandersetzung mit </w:t>
      </w:r>
      <w:r w:rsidR="001F0907">
        <w:rPr>
          <w:rFonts w:ascii="Arial" w:hAnsi="Arial" w:cs="Arial"/>
        </w:rPr>
        <w:t>einem</w:t>
      </w:r>
      <w:r>
        <w:rPr>
          <w:rFonts w:ascii="Arial" w:hAnsi="Arial" w:cs="Arial"/>
        </w:rPr>
        <w:t xml:space="preserve"> Kunstobjekt muss das Umfeld </w:t>
      </w:r>
      <w:r w:rsidR="001F0907">
        <w:rPr>
          <w:rFonts w:ascii="Arial" w:hAnsi="Arial" w:cs="Arial"/>
        </w:rPr>
        <w:t>einbe</w:t>
      </w:r>
      <w:r>
        <w:rPr>
          <w:rFonts w:ascii="Arial" w:hAnsi="Arial" w:cs="Arial"/>
        </w:rPr>
        <w:t>zogen werden, in dem diese</w:t>
      </w:r>
      <w:r w:rsidR="00821FF4">
        <w:rPr>
          <w:rFonts w:ascii="Arial" w:hAnsi="Arial" w:cs="Arial"/>
        </w:rPr>
        <w:t>s</w:t>
      </w:r>
      <w:r>
        <w:rPr>
          <w:rFonts w:ascii="Arial" w:hAnsi="Arial" w:cs="Arial"/>
        </w:rPr>
        <w:t xml:space="preserve"> gezeigt </w:t>
      </w:r>
      <w:r w:rsidR="005718BB">
        <w:rPr>
          <w:rFonts w:ascii="Arial" w:hAnsi="Arial" w:cs="Arial"/>
        </w:rPr>
        <w:t>wird</w:t>
      </w:r>
      <w:r>
        <w:rPr>
          <w:rFonts w:ascii="Arial" w:hAnsi="Arial" w:cs="Arial"/>
        </w:rPr>
        <w:t>. „</w:t>
      </w:r>
      <w:r w:rsidR="008171DE">
        <w:rPr>
          <w:rFonts w:ascii="Arial" w:hAnsi="Arial" w:cs="Arial"/>
        </w:rPr>
        <w:t>W</w:t>
      </w:r>
      <w:r>
        <w:rPr>
          <w:rFonts w:ascii="Arial" w:hAnsi="Arial" w:cs="Arial"/>
        </w:rPr>
        <w:t>ir arbeiten mit künstlichem Licht</w:t>
      </w:r>
      <w:r w:rsidR="008171DE">
        <w:rPr>
          <w:rFonts w:ascii="Arial" w:hAnsi="Arial" w:cs="Arial"/>
        </w:rPr>
        <w:t>. D</w:t>
      </w:r>
      <w:r>
        <w:rPr>
          <w:rFonts w:ascii="Arial" w:hAnsi="Arial" w:cs="Arial"/>
        </w:rPr>
        <w:t xml:space="preserve">a ist die Gestaltung der Wände </w:t>
      </w:r>
      <w:r w:rsidR="008171DE">
        <w:rPr>
          <w:rFonts w:ascii="Arial" w:hAnsi="Arial" w:cs="Arial"/>
        </w:rPr>
        <w:t xml:space="preserve">und Decken </w:t>
      </w:r>
      <w:r w:rsidR="000B1E1F">
        <w:rPr>
          <w:rFonts w:ascii="Arial" w:hAnsi="Arial" w:cs="Arial"/>
        </w:rPr>
        <w:t>keine Nebensache.</w:t>
      </w:r>
      <w:r w:rsidR="0048728B">
        <w:rPr>
          <w:rFonts w:ascii="Arial" w:hAnsi="Arial" w:cs="Arial"/>
        </w:rPr>
        <w:t>“</w:t>
      </w:r>
      <w:r w:rsidR="000B1E1F">
        <w:rPr>
          <w:rFonts w:ascii="Arial" w:hAnsi="Arial" w:cs="Arial"/>
        </w:rPr>
        <w:t xml:space="preserve"> </w:t>
      </w:r>
      <w:r w:rsidR="008171DE">
        <w:rPr>
          <w:rFonts w:ascii="Arial" w:hAnsi="Arial" w:cs="Arial"/>
        </w:rPr>
        <w:t xml:space="preserve">Durch Zufall stieß sie auf das hochwertige </w:t>
      </w:r>
      <w:r w:rsidR="007B5418">
        <w:rPr>
          <w:rFonts w:ascii="Arial" w:hAnsi="Arial" w:cs="Arial"/>
        </w:rPr>
        <w:t>Produkt</w:t>
      </w:r>
      <w:r>
        <w:rPr>
          <w:rFonts w:ascii="Arial" w:hAnsi="Arial" w:cs="Arial"/>
        </w:rPr>
        <w:t xml:space="preserve"> des Berliner Unternehmens. „</w:t>
      </w:r>
      <w:r w:rsidR="007B701C">
        <w:rPr>
          <w:rFonts w:ascii="Arial" w:hAnsi="Arial" w:cs="Arial"/>
        </w:rPr>
        <w:t xml:space="preserve">Seit einem ersten Test nutzen wir nur noch </w:t>
      </w:r>
      <w:r w:rsidR="00447D89">
        <w:rPr>
          <w:rFonts w:ascii="Arial" w:hAnsi="Arial" w:cs="Arial"/>
        </w:rPr>
        <w:t>Lumen</w:t>
      </w:r>
      <w:r w:rsidR="0048728B">
        <w:rPr>
          <w:rFonts w:ascii="Arial" w:hAnsi="Arial" w:cs="Arial"/>
        </w:rPr>
        <w:t>“, fügt Dr. Kemfert hinzu.</w:t>
      </w:r>
    </w:p>
    <w:p w14:paraId="3B89D13D" w14:textId="77777777" w:rsidR="00E46EAE" w:rsidRDefault="00E46EAE" w:rsidP="00E46EAE">
      <w:pPr>
        <w:spacing w:after="0" w:line="360" w:lineRule="auto"/>
        <w:jc w:val="both"/>
        <w:rPr>
          <w:rFonts w:ascii="Arial" w:hAnsi="Arial" w:cs="Arial"/>
        </w:rPr>
      </w:pPr>
    </w:p>
    <w:p w14:paraId="6AC12BC7" w14:textId="10C31A82" w:rsidR="0008761F" w:rsidRDefault="0008761F" w:rsidP="00E46EAE">
      <w:pPr>
        <w:spacing w:after="0" w:line="360" w:lineRule="auto"/>
        <w:jc w:val="both"/>
        <w:rPr>
          <w:rFonts w:ascii="Arial" w:hAnsi="Arial" w:cs="Arial"/>
        </w:rPr>
      </w:pPr>
      <w:r w:rsidRPr="0008761F">
        <w:rPr>
          <w:rFonts w:ascii="Arial" w:hAnsi="Arial" w:cs="Arial"/>
        </w:rPr>
        <w:t>Die Exposition „Linie und Skulptur im Dialo</w:t>
      </w:r>
      <w:r w:rsidR="00E14A75">
        <w:rPr>
          <w:rFonts w:ascii="Arial" w:hAnsi="Arial" w:cs="Arial"/>
        </w:rPr>
        <w:t>g“</w:t>
      </w:r>
      <w:r w:rsidRPr="0008761F">
        <w:rPr>
          <w:rFonts w:ascii="Arial" w:hAnsi="Arial" w:cs="Arial"/>
        </w:rPr>
        <w:t xml:space="preserve"> setzte vor allem auf sehr dunkle Farben. Schwarz</w:t>
      </w:r>
      <w:r>
        <w:rPr>
          <w:rFonts w:ascii="Arial" w:hAnsi="Arial" w:cs="Arial"/>
        </w:rPr>
        <w:t xml:space="preserve">, Braun und Bordeauxrot bestimmten die Szenerie. Minimal ausgeleuchtet, erzeugten die </w:t>
      </w:r>
      <w:r>
        <w:rPr>
          <w:rFonts w:ascii="Arial" w:hAnsi="Arial" w:cs="Arial"/>
        </w:rPr>
        <w:lastRenderedPageBreak/>
        <w:t xml:space="preserve">Objekte eine Ästhetik, die </w:t>
      </w:r>
      <w:r w:rsidR="00E14A75">
        <w:rPr>
          <w:rFonts w:ascii="Arial" w:hAnsi="Arial" w:cs="Arial"/>
        </w:rPr>
        <w:t xml:space="preserve">sie </w:t>
      </w:r>
      <w:r>
        <w:rPr>
          <w:rFonts w:ascii="Arial" w:hAnsi="Arial" w:cs="Arial"/>
        </w:rPr>
        <w:t>in den Mittelpunkt rückte</w:t>
      </w:r>
      <w:r w:rsidR="00E14A75">
        <w:rPr>
          <w:rFonts w:ascii="Arial" w:hAnsi="Arial" w:cs="Arial"/>
        </w:rPr>
        <w:t>n</w:t>
      </w:r>
      <w:r>
        <w:rPr>
          <w:rFonts w:ascii="Arial" w:hAnsi="Arial" w:cs="Arial"/>
        </w:rPr>
        <w:t xml:space="preserve">. </w:t>
      </w:r>
      <w:r w:rsidR="003F4403">
        <w:rPr>
          <w:rFonts w:ascii="Arial" w:hAnsi="Arial" w:cs="Arial"/>
        </w:rPr>
        <w:t>„B</w:t>
      </w:r>
      <w:r>
        <w:rPr>
          <w:rFonts w:ascii="Arial" w:hAnsi="Arial" w:cs="Arial"/>
        </w:rPr>
        <w:t>ei der Konzeption der Ausstellung</w:t>
      </w:r>
      <w:r w:rsidR="003F4403">
        <w:rPr>
          <w:rFonts w:ascii="Arial" w:hAnsi="Arial" w:cs="Arial"/>
        </w:rPr>
        <w:t xml:space="preserve"> verfügten wir dank </w:t>
      </w:r>
      <w:r w:rsidR="00173B5D">
        <w:rPr>
          <w:rFonts w:ascii="Arial" w:hAnsi="Arial" w:cs="Arial"/>
        </w:rPr>
        <w:t>„Lumen“</w:t>
      </w:r>
      <w:r w:rsidR="003F4403">
        <w:rPr>
          <w:rFonts w:ascii="Arial" w:hAnsi="Arial" w:cs="Arial"/>
        </w:rPr>
        <w:t xml:space="preserve"> über enorme Möglichkeiten für das Spiel mit de</w:t>
      </w:r>
      <w:r w:rsidR="00DC0A38">
        <w:rPr>
          <w:rFonts w:ascii="Arial" w:hAnsi="Arial" w:cs="Arial"/>
        </w:rPr>
        <w:t>m Licht</w:t>
      </w:r>
      <w:r w:rsidR="003F4403">
        <w:rPr>
          <w:rFonts w:ascii="Arial" w:hAnsi="Arial" w:cs="Arial"/>
        </w:rPr>
        <w:t>“,</w:t>
      </w:r>
      <w:r w:rsidR="00DC0A38">
        <w:rPr>
          <w:rFonts w:ascii="Arial" w:hAnsi="Arial" w:cs="Arial"/>
        </w:rPr>
        <w:t xml:space="preserve"> erklärt Dr. Kemfert.</w:t>
      </w:r>
    </w:p>
    <w:p w14:paraId="23099322" w14:textId="77777777" w:rsidR="00E46EAE" w:rsidRDefault="00E46EAE" w:rsidP="00E46EAE">
      <w:pPr>
        <w:spacing w:after="0" w:line="360" w:lineRule="auto"/>
        <w:jc w:val="both"/>
        <w:rPr>
          <w:rFonts w:ascii="Arial" w:hAnsi="Arial" w:cs="Arial"/>
        </w:rPr>
      </w:pPr>
    </w:p>
    <w:p w14:paraId="53415C1A" w14:textId="2B69137C" w:rsidR="0078093E" w:rsidRPr="0078093E" w:rsidRDefault="0078093E" w:rsidP="00E46EAE">
      <w:pPr>
        <w:spacing w:after="0" w:line="360" w:lineRule="auto"/>
        <w:jc w:val="both"/>
        <w:rPr>
          <w:rFonts w:ascii="Arial" w:hAnsi="Arial" w:cs="Arial"/>
          <w:b/>
          <w:bCs/>
          <w:sz w:val="24"/>
          <w:szCs w:val="24"/>
        </w:rPr>
      </w:pPr>
      <w:r w:rsidRPr="0078093E">
        <w:rPr>
          <w:rFonts w:ascii="Arial" w:hAnsi="Arial" w:cs="Arial"/>
          <w:b/>
          <w:bCs/>
          <w:sz w:val="24"/>
          <w:szCs w:val="24"/>
        </w:rPr>
        <w:t>Variantenreichtum in der Farbgestaltung</w:t>
      </w:r>
    </w:p>
    <w:p w14:paraId="6FFC3FE3" w14:textId="0C8BCCC4" w:rsidR="00972694" w:rsidRDefault="00D805B8" w:rsidP="00E46EAE">
      <w:pPr>
        <w:spacing w:after="0" w:line="360" w:lineRule="auto"/>
        <w:jc w:val="both"/>
        <w:rPr>
          <w:rFonts w:ascii="Arial" w:hAnsi="Arial" w:cs="Arial"/>
        </w:rPr>
      </w:pPr>
      <w:r>
        <w:rPr>
          <w:rFonts w:ascii="Arial" w:hAnsi="Arial" w:cs="Arial"/>
        </w:rPr>
        <w:t>„Lumen“</w:t>
      </w:r>
      <w:r w:rsidR="00DC0A38">
        <w:rPr>
          <w:rFonts w:ascii="Arial" w:hAnsi="Arial" w:cs="Arial"/>
        </w:rPr>
        <w:t xml:space="preserve"> bietet den Vorteil, dass zum einen Kontrastunterschiede deutliche</w:t>
      </w:r>
      <w:r w:rsidR="006D6F0D">
        <w:rPr>
          <w:rFonts w:ascii="Arial" w:hAnsi="Arial" w:cs="Arial"/>
        </w:rPr>
        <w:t>r hervortreten</w:t>
      </w:r>
      <w:r w:rsidR="00DC0A38">
        <w:rPr>
          <w:rFonts w:ascii="Arial" w:hAnsi="Arial" w:cs="Arial"/>
        </w:rPr>
        <w:t xml:space="preserve"> und zum anderen</w:t>
      </w:r>
      <w:r w:rsidR="006D6F0D">
        <w:rPr>
          <w:rFonts w:ascii="Arial" w:hAnsi="Arial" w:cs="Arial"/>
        </w:rPr>
        <w:t>,</w:t>
      </w:r>
      <w:r w:rsidR="00DC0A38">
        <w:rPr>
          <w:rFonts w:ascii="Arial" w:hAnsi="Arial" w:cs="Arial"/>
        </w:rPr>
        <w:t xml:space="preserve"> die Balance der Lichtverteilung unterstützt </w:t>
      </w:r>
      <w:r w:rsidR="006D6F0D">
        <w:rPr>
          <w:rFonts w:ascii="Arial" w:hAnsi="Arial" w:cs="Arial"/>
        </w:rPr>
        <w:t xml:space="preserve">wird. </w:t>
      </w:r>
      <w:r w:rsidR="00A24020">
        <w:rPr>
          <w:rFonts w:ascii="Arial" w:hAnsi="Arial" w:cs="Arial"/>
        </w:rPr>
        <w:t xml:space="preserve">Die signifikante Erhöhung der diffusen </w:t>
      </w:r>
      <w:r w:rsidR="000C1E92">
        <w:rPr>
          <w:rFonts w:ascii="Arial" w:hAnsi="Arial" w:cs="Arial"/>
        </w:rPr>
        <w:t>Lichtr</w:t>
      </w:r>
      <w:r w:rsidR="00A24020">
        <w:rPr>
          <w:rFonts w:ascii="Arial" w:hAnsi="Arial" w:cs="Arial"/>
        </w:rPr>
        <w:t xml:space="preserve">eflexion </w:t>
      </w:r>
      <w:r w:rsidR="003D51D0">
        <w:rPr>
          <w:rFonts w:ascii="Arial" w:hAnsi="Arial" w:cs="Arial"/>
        </w:rPr>
        <w:t>so</w:t>
      </w:r>
      <w:r w:rsidR="00581EAE">
        <w:rPr>
          <w:rFonts w:ascii="Arial" w:hAnsi="Arial" w:cs="Arial"/>
        </w:rPr>
        <w:t>r</w:t>
      </w:r>
      <w:r w:rsidR="003D51D0">
        <w:rPr>
          <w:rFonts w:ascii="Arial" w:hAnsi="Arial" w:cs="Arial"/>
        </w:rPr>
        <w:t>gt zudem für eine bessere Raumausleuchtung</w:t>
      </w:r>
      <w:r w:rsidR="00025B6B">
        <w:rPr>
          <w:rFonts w:ascii="Arial" w:hAnsi="Arial" w:cs="Arial"/>
        </w:rPr>
        <w:t xml:space="preserve"> bei geringerem Leuchtmitteleinsatz</w:t>
      </w:r>
      <w:r w:rsidR="003D51D0">
        <w:rPr>
          <w:rFonts w:ascii="Arial" w:hAnsi="Arial" w:cs="Arial"/>
        </w:rPr>
        <w:t xml:space="preserve">. </w:t>
      </w:r>
      <w:r w:rsidR="004758E9">
        <w:rPr>
          <w:rFonts w:ascii="Arial" w:hAnsi="Arial" w:cs="Arial"/>
        </w:rPr>
        <w:t xml:space="preserve">Verantwortlich für den Effekt sind </w:t>
      </w:r>
      <w:r w:rsidR="00ED7957">
        <w:rPr>
          <w:rFonts w:ascii="Arial" w:hAnsi="Arial" w:cs="Arial"/>
        </w:rPr>
        <w:t>Millionen</w:t>
      </w:r>
      <w:r w:rsidR="004758E9">
        <w:rPr>
          <w:rFonts w:ascii="Arial" w:hAnsi="Arial" w:cs="Arial"/>
        </w:rPr>
        <w:t xml:space="preserve"> von winzigen Keramikhohlkügelchen</w:t>
      </w:r>
      <w:r w:rsidR="00CA756D">
        <w:rPr>
          <w:rFonts w:ascii="Arial" w:hAnsi="Arial" w:cs="Arial"/>
        </w:rPr>
        <w:t>, die jede für sich eine konvexe Spiegelfläche darstellen und das Licht sehr diffus streuen.</w:t>
      </w:r>
      <w:r w:rsidR="004758E9">
        <w:rPr>
          <w:rFonts w:ascii="Arial" w:hAnsi="Arial" w:cs="Arial"/>
        </w:rPr>
        <w:t xml:space="preserve"> </w:t>
      </w:r>
      <w:r w:rsidR="00441F59">
        <w:rPr>
          <w:rFonts w:ascii="Arial" w:hAnsi="Arial" w:cs="Arial"/>
        </w:rPr>
        <w:t>B</w:t>
      </w:r>
      <w:r w:rsidR="000A141F">
        <w:rPr>
          <w:rFonts w:ascii="Arial" w:hAnsi="Arial" w:cs="Arial"/>
        </w:rPr>
        <w:t>ei dunklen Farbtönen zeigt sich diese Wirkung</w:t>
      </w:r>
      <w:r w:rsidR="00441F59">
        <w:rPr>
          <w:rFonts w:ascii="Arial" w:hAnsi="Arial" w:cs="Arial"/>
        </w:rPr>
        <w:t xml:space="preserve"> besonders.</w:t>
      </w:r>
    </w:p>
    <w:p w14:paraId="3AEE8CC8" w14:textId="77777777" w:rsidR="00E46EAE" w:rsidRPr="0008761F" w:rsidRDefault="00E46EAE" w:rsidP="00E46EAE">
      <w:pPr>
        <w:spacing w:after="0" w:line="360" w:lineRule="auto"/>
        <w:jc w:val="both"/>
        <w:rPr>
          <w:rFonts w:ascii="Arial" w:hAnsi="Arial" w:cs="Arial"/>
        </w:rPr>
      </w:pPr>
    </w:p>
    <w:p w14:paraId="09A457C0" w14:textId="4FD900A4" w:rsidR="00AC1262" w:rsidRDefault="005120C1" w:rsidP="00E46EAE">
      <w:pPr>
        <w:spacing w:after="0" w:line="360" w:lineRule="auto"/>
        <w:jc w:val="both"/>
        <w:rPr>
          <w:rFonts w:ascii="Arial" w:hAnsi="Arial" w:cs="Arial"/>
        </w:rPr>
      </w:pPr>
      <w:r w:rsidRPr="00063700">
        <w:rPr>
          <w:rFonts w:ascii="Arial" w:hAnsi="Arial" w:cs="Arial"/>
        </w:rPr>
        <w:t>„</w:t>
      </w:r>
      <w:r w:rsidR="00E5105B">
        <w:rPr>
          <w:rFonts w:ascii="Arial" w:hAnsi="Arial" w:cs="Arial"/>
        </w:rPr>
        <w:t xml:space="preserve">Auf dem Weg von einem Ausstellungsraum in den anderen halten wir die Wände in einem neutralen </w:t>
      </w:r>
      <w:r w:rsidR="006916D4">
        <w:rPr>
          <w:rFonts w:ascii="Arial" w:hAnsi="Arial" w:cs="Arial"/>
        </w:rPr>
        <w:t>W</w:t>
      </w:r>
      <w:r w:rsidR="00E5105B">
        <w:rPr>
          <w:rFonts w:ascii="Arial" w:hAnsi="Arial" w:cs="Arial"/>
        </w:rPr>
        <w:t xml:space="preserve">eißgrau. Das hebt sich ab von der Gestaltung des Raums, in dem </w:t>
      </w:r>
      <w:r w:rsidR="00AD13D8">
        <w:rPr>
          <w:rFonts w:ascii="Arial" w:hAnsi="Arial" w:cs="Arial"/>
        </w:rPr>
        <w:t xml:space="preserve">sich </w:t>
      </w:r>
      <w:r w:rsidR="005D366C">
        <w:rPr>
          <w:rFonts w:ascii="Arial" w:hAnsi="Arial" w:cs="Arial"/>
        </w:rPr>
        <w:t>ein</w:t>
      </w:r>
      <w:r w:rsidR="00346DFD">
        <w:rPr>
          <w:rFonts w:ascii="Arial" w:hAnsi="Arial" w:cs="Arial"/>
        </w:rPr>
        <w:t xml:space="preserve"> </w:t>
      </w:r>
      <w:r w:rsidR="00E5105B">
        <w:rPr>
          <w:rFonts w:ascii="Arial" w:hAnsi="Arial" w:cs="Arial"/>
        </w:rPr>
        <w:t xml:space="preserve">Objekt </w:t>
      </w:r>
      <w:r w:rsidR="00AD13D8">
        <w:rPr>
          <w:rFonts w:ascii="Arial" w:hAnsi="Arial" w:cs="Arial"/>
        </w:rPr>
        <w:t>befinde</w:t>
      </w:r>
      <w:r w:rsidR="005D366C">
        <w:rPr>
          <w:rFonts w:ascii="Arial" w:hAnsi="Arial" w:cs="Arial"/>
        </w:rPr>
        <w:t>t</w:t>
      </w:r>
      <w:r w:rsidR="00AD13D8">
        <w:rPr>
          <w:rFonts w:ascii="Arial" w:hAnsi="Arial" w:cs="Arial"/>
        </w:rPr>
        <w:t xml:space="preserve">. </w:t>
      </w:r>
      <w:r w:rsidR="007304B1">
        <w:rPr>
          <w:rFonts w:ascii="Arial" w:hAnsi="Arial" w:cs="Arial"/>
        </w:rPr>
        <w:t xml:space="preserve">Es geht darum, das </w:t>
      </w:r>
      <w:r w:rsidR="00AD13D8">
        <w:rPr>
          <w:rFonts w:ascii="Arial" w:hAnsi="Arial" w:cs="Arial"/>
        </w:rPr>
        <w:t>Seh-Erlebnis so intensiv wie möglich</w:t>
      </w:r>
      <w:r w:rsidR="007304B1">
        <w:rPr>
          <w:rFonts w:ascii="Arial" w:hAnsi="Arial" w:cs="Arial"/>
        </w:rPr>
        <w:t xml:space="preserve"> zu</w:t>
      </w:r>
      <w:r w:rsidR="00AD13D8">
        <w:rPr>
          <w:rFonts w:ascii="Arial" w:hAnsi="Arial" w:cs="Arial"/>
        </w:rPr>
        <w:t xml:space="preserve"> gestalten.</w:t>
      </w:r>
      <w:r w:rsidR="00DA6DA7" w:rsidRPr="00063700">
        <w:rPr>
          <w:rFonts w:ascii="Arial" w:hAnsi="Arial" w:cs="Arial"/>
        </w:rPr>
        <w:t xml:space="preserve"> Ist d</w:t>
      </w:r>
      <w:r w:rsidR="00E46EAE">
        <w:rPr>
          <w:rFonts w:ascii="Arial" w:hAnsi="Arial" w:cs="Arial"/>
        </w:rPr>
        <w:t>as</w:t>
      </w:r>
      <w:r w:rsidR="00DA6DA7" w:rsidRPr="00063700">
        <w:rPr>
          <w:rFonts w:ascii="Arial" w:hAnsi="Arial" w:cs="Arial"/>
        </w:rPr>
        <w:t xml:space="preserve"> Lichtreflexion</w:t>
      </w:r>
      <w:r w:rsidR="000E4BBC">
        <w:rPr>
          <w:rFonts w:ascii="Arial" w:hAnsi="Arial" w:cs="Arial"/>
        </w:rPr>
        <w:t>svermögen</w:t>
      </w:r>
      <w:r w:rsidR="00DA6DA7" w:rsidRPr="00063700">
        <w:rPr>
          <w:rFonts w:ascii="Arial" w:hAnsi="Arial" w:cs="Arial"/>
        </w:rPr>
        <w:t xml:space="preserve"> </w:t>
      </w:r>
      <w:r w:rsidR="000E4BBC">
        <w:rPr>
          <w:rFonts w:ascii="Arial" w:hAnsi="Arial" w:cs="Arial"/>
        </w:rPr>
        <w:t xml:space="preserve">einer Wand- und Deckenfarbe </w:t>
      </w:r>
      <w:r w:rsidR="00DA6DA7" w:rsidRPr="00063700">
        <w:rPr>
          <w:rFonts w:ascii="Arial" w:hAnsi="Arial" w:cs="Arial"/>
        </w:rPr>
        <w:t>höher</w:t>
      </w:r>
      <w:r w:rsidR="00E46EAE">
        <w:rPr>
          <w:rFonts w:ascii="Arial" w:hAnsi="Arial" w:cs="Arial"/>
        </w:rPr>
        <w:t xml:space="preserve"> als bei herkömmlichen Produkten, haben wir</w:t>
      </w:r>
      <w:r w:rsidR="005132F3" w:rsidRPr="00063700">
        <w:rPr>
          <w:rFonts w:ascii="Arial" w:hAnsi="Arial" w:cs="Arial"/>
        </w:rPr>
        <w:t xml:space="preserve"> mehr</w:t>
      </w:r>
      <w:r w:rsidR="00DA6DA7" w:rsidRPr="00063700">
        <w:rPr>
          <w:rFonts w:ascii="Arial" w:hAnsi="Arial" w:cs="Arial"/>
        </w:rPr>
        <w:t xml:space="preserve"> Gestaltungsmöglichkeiten</w:t>
      </w:r>
      <w:r w:rsidR="00307294" w:rsidRPr="00063700">
        <w:rPr>
          <w:rFonts w:ascii="Arial" w:hAnsi="Arial" w:cs="Arial"/>
        </w:rPr>
        <w:t>.</w:t>
      </w:r>
      <w:r w:rsidR="008C377B">
        <w:rPr>
          <w:rFonts w:ascii="Arial" w:hAnsi="Arial" w:cs="Arial"/>
        </w:rPr>
        <w:t>“</w:t>
      </w:r>
    </w:p>
    <w:p w14:paraId="52FA7C1A" w14:textId="6E77DA31" w:rsidR="00972694" w:rsidRDefault="00972694" w:rsidP="00E46EAE">
      <w:pPr>
        <w:spacing w:after="0" w:line="360" w:lineRule="auto"/>
        <w:jc w:val="both"/>
        <w:rPr>
          <w:rFonts w:ascii="Arial" w:hAnsi="Arial" w:cs="Arial"/>
        </w:rPr>
      </w:pPr>
    </w:p>
    <w:p w14:paraId="3DC644BB" w14:textId="000434F0" w:rsidR="00972694" w:rsidRPr="001505D0" w:rsidRDefault="00972694" w:rsidP="00E46EAE">
      <w:pPr>
        <w:spacing w:after="0" w:line="360" w:lineRule="auto"/>
        <w:jc w:val="both"/>
        <w:rPr>
          <w:rFonts w:ascii="Arial" w:hAnsi="Arial" w:cs="Arial"/>
          <w:b/>
          <w:bCs/>
          <w:sz w:val="24"/>
          <w:szCs w:val="24"/>
        </w:rPr>
      </w:pPr>
      <w:r w:rsidRPr="001505D0">
        <w:rPr>
          <w:rFonts w:ascii="Arial" w:hAnsi="Arial" w:cs="Arial"/>
          <w:b/>
          <w:bCs/>
          <w:sz w:val="24"/>
          <w:szCs w:val="24"/>
        </w:rPr>
        <w:t>Messbare Vorteile</w:t>
      </w:r>
    </w:p>
    <w:p w14:paraId="74B1460B" w14:textId="001DCC3B" w:rsidR="00972694" w:rsidRDefault="00972694" w:rsidP="00972694">
      <w:pPr>
        <w:spacing w:after="0" w:line="360" w:lineRule="auto"/>
        <w:jc w:val="both"/>
        <w:rPr>
          <w:rFonts w:ascii="Arial" w:hAnsi="Arial" w:cs="Arial"/>
        </w:rPr>
      </w:pPr>
      <w:r>
        <w:rPr>
          <w:rFonts w:ascii="Arial" w:hAnsi="Arial" w:cs="Arial"/>
        </w:rPr>
        <w:t>Um die Wirkung von Licht auf Räume zu testen, gibt es verschiedene Licht</w:t>
      </w:r>
      <w:r w:rsidR="000D0C88">
        <w:rPr>
          <w:rFonts w:ascii="Arial" w:hAnsi="Arial" w:cs="Arial"/>
        </w:rPr>
        <w:t>berechnungsprogramme</w:t>
      </w:r>
      <w:r>
        <w:rPr>
          <w:rFonts w:ascii="Arial" w:hAnsi="Arial" w:cs="Arial"/>
        </w:rPr>
        <w:t xml:space="preserve">, wie zum Beispiel </w:t>
      </w:r>
      <w:proofErr w:type="spellStart"/>
      <w:r>
        <w:rPr>
          <w:rFonts w:ascii="Arial" w:hAnsi="Arial" w:cs="Arial"/>
        </w:rPr>
        <w:t>Dialux</w:t>
      </w:r>
      <w:proofErr w:type="spellEnd"/>
      <w:r>
        <w:rPr>
          <w:rFonts w:ascii="Arial" w:hAnsi="Arial" w:cs="Arial"/>
        </w:rPr>
        <w:t xml:space="preserve">. Diese Anwendungen helfen Lichtgestaltern bei der Planung der Raumausleuchtung und setzen bestimmte Normwerte wie den Reflexionsgrad, wie sehr also das Licht unter bestimmten Bedingungen gestreut wird. Bei der Farbe Schwarz bietet </w:t>
      </w:r>
      <w:r w:rsidR="00312DE9">
        <w:rPr>
          <w:rFonts w:ascii="Arial" w:hAnsi="Arial" w:cs="Arial"/>
        </w:rPr>
        <w:t>„Lumen“</w:t>
      </w:r>
      <w:r>
        <w:rPr>
          <w:rFonts w:ascii="Arial" w:hAnsi="Arial" w:cs="Arial"/>
        </w:rPr>
        <w:t xml:space="preserve"> einen um 420% gesteigerten diffusen Reflexionswert im Vergleich mit dem Standardwert.</w:t>
      </w:r>
    </w:p>
    <w:p w14:paraId="247341D5" w14:textId="77777777" w:rsidR="00972694" w:rsidRDefault="00972694" w:rsidP="00E46EAE">
      <w:pPr>
        <w:spacing w:after="0" w:line="360" w:lineRule="auto"/>
        <w:jc w:val="both"/>
        <w:rPr>
          <w:rFonts w:ascii="Arial" w:hAnsi="Arial" w:cs="Arial"/>
        </w:rPr>
      </w:pPr>
    </w:p>
    <w:p w14:paraId="2CFA9EDE" w14:textId="77777777" w:rsidR="00E46EAE" w:rsidRPr="00063700" w:rsidRDefault="00E46EAE" w:rsidP="00E46EAE">
      <w:pPr>
        <w:spacing w:after="0" w:line="360" w:lineRule="auto"/>
        <w:jc w:val="both"/>
        <w:rPr>
          <w:rFonts w:ascii="Arial" w:hAnsi="Arial" w:cs="Arial"/>
        </w:rPr>
      </w:pPr>
    </w:p>
    <w:p w14:paraId="077AE01C" w14:textId="3A87EE01" w:rsidR="0056750B" w:rsidRPr="00063700" w:rsidRDefault="00AC1262">
      <w:pPr>
        <w:rPr>
          <w:rFonts w:ascii="Arial" w:hAnsi="Arial" w:cs="Arial"/>
        </w:rPr>
      </w:pPr>
      <w:r w:rsidRPr="00063700">
        <w:rPr>
          <w:rFonts w:ascii="Arial" w:hAnsi="Arial" w:cs="Arial"/>
        </w:rPr>
        <w:lastRenderedPageBreak/>
        <w:t xml:space="preserve">Zeichen: </w:t>
      </w:r>
      <w:r w:rsidR="0091726E">
        <w:rPr>
          <w:rFonts w:ascii="Arial" w:hAnsi="Arial" w:cs="Arial"/>
        </w:rPr>
        <w:t>3.1</w:t>
      </w:r>
      <w:r w:rsidR="0017069D">
        <w:rPr>
          <w:rFonts w:ascii="Arial" w:hAnsi="Arial" w:cs="Arial"/>
        </w:rPr>
        <w:t>91</w:t>
      </w:r>
    </w:p>
    <w:p w14:paraId="7B873E25" w14:textId="3DB86FDA" w:rsidR="008E4ADD" w:rsidRDefault="003D073E" w:rsidP="006B24F4">
      <w:r>
        <w:rPr>
          <w:noProof/>
        </w:rPr>
        <w:drawing>
          <wp:inline distT="0" distB="0" distL="0" distR="0" wp14:anchorId="42E694BD" wp14:editId="24075F73">
            <wp:extent cx="3314700" cy="2209620"/>
            <wp:effectExtent l="0" t="0" r="0" b="635"/>
            <wp:docPr id="2" name="Grafik 2" descr="Ein Bild, das drinnen, Decke,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Decke, Wand, Boden enthält.&#10;&#10;Automatisch generierte Beschreibu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20144" cy="2213249"/>
                    </a:xfrm>
                    <a:prstGeom prst="rect">
                      <a:avLst/>
                    </a:prstGeom>
                    <a:noFill/>
                    <a:ln>
                      <a:noFill/>
                    </a:ln>
                  </pic:spPr>
                </pic:pic>
              </a:graphicData>
            </a:graphic>
          </wp:inline>
        </w:drawing>
      </w:r>
    </w:p>
    <w:p w14:paraId="204A981D" w14:textId="1E539ED1" w:rsidR="00556631" w:rsidRDefault="00556631" w:rsidP="006B24F4">
      <w:r>
        <w:t>Bild 0</w:t>
      </w:r>
      <w:r w:rsidR="00BA0CC3">
        <w:t>1</w:t>
      </w:r>
      <w:r>
        <w:t xml:space="preserve">: </w:t>
      </w:r>
      <w:r w:rsidRPr="00732CA1">
        <w:rPr>
          <w:rFonts w:ascii="Arial" w:hAnsi="Arial" w:cs="Arial"/>
        </w:rPr>
        <w:t>August Rodins berühmte Bronzefigur „</w:t>
      </w:r>
      <w:proofErr w:type="spellStart"/>
      <w:r w:rsidRPr="00732CA1">
        <w:rPr>
          <w:rFonts w:ascii="Arial" w:hAnsi="Arial" w:cs="Arial"/>
        </w:rPr>
        <w:t>L’eternelle</w:t>
      </w:r>
      <w:proofErr w:type="spellEnd"/>
      <w:r w:rsidRPr="00732CA1">
        <w:rPr>
          <w:rFonts w:ascii="Arial" w:hAnsi="Arial" w:cs="Arial"/>
        </w:rPr>
        <w:t xml:space="preserve"> </w:t>
      </w:r>
      <w:proofErr w:type="spellStart"/>
      <w:r w:rsidRPr="00732CA1">
        <w:rPr>
          <w:rFonts w:ascii="Arial" w:hAnsi="Arial" w:cs="Arial"/>
        </w:rPr>
        <w:t>idole</w:t>
      </w:r>
      <w:proofErr w:type="spellEnd"/>
      <w:r w:rsidRPr="00732CA1">
        <w:rPr>
          <w:rFonts w:ascii="Arial" w:hAnsi="Arial" w:cs="Arial"/>
        </w:rPr>
        <w:t>“ in den Opelvillen. Der Raum erscheint in einem dunklen Bordeaux</w:t>
      </w:r>
      <w:r w:rsidR="00914668" w:rsidRPr="00732CA1">
        <w:rPr>
          <w:rFonts w:ascii="Arial" w:hAnsi="Arial" w:cs="Arial"/>
        </w:rPr>
        <w:t>r</w:t>
      </w:r>
      <w:r w:rsidRPr="00732CA1">
        <w:rPr>
          <w:rFonts w:ascii="Arial" w:hAnsi="Arial" w:cs="Arial"/>
        </w:rPr>
        <w:t>ot und gibt der Skulptur den passenden Rahmen.</w:t>
      </w:r>
      <w:r w:rsidR="00961263" w:rsidRPr="00732CA1">
        <w:rPr>
          <w:rFonts w:ascii="Arial" w:hAnsi="Arial" w:cs="Arial"/>
        </w:rPr>
        <w:t xml:space="preserve"> Der erhöhte diffuse Reflexionswert</w:t>
      </w:r>
      <w:r w:rsidR="001765A4">
        <w:rPr>
          <w:rFonts w:ascii="Arial" w:hAnsi="Arial" w:cs="Arial"/>
        </w:rPr>
        <w:t xml:space="preserve"> von „Lumen“</w:t>
      </w:r>
      <w:r w:rsidR="00961263" w:rsidRPr="00732CA1">
        <w:rPr>
          <w:rFonts w:ascii="Arial" w:hAnsi="Arial" w:cs="Arial"/>
        </w:rPr>
        <w:t xml:space="preserve"> erlaubt auch bei dunklen Farb</w:t>
      </w:r>
      <w:r w:rsidR="00732CA1">
        <w:rPr>
          <w:rFonts w:ascii="Arial" w:hAnsi="Arial" w:cs="Arial"/>
        </w:rPr>
        <w:t>tönen</w:t>
      </w:r>
      <w:r w:rsidR="00961263" w:rsidRPr="00732CA1">
        <w:rPr>
          <w:rFonts w:ascii="Arial" w:hAnsi="Arial" w:cs="Arial"/>
        </w:rPr>
        <w:t xml:space="preserve"> eine hervorragende Lichtausbeute.</w:t>
      </w:r>
    </w:p>
    <w:p w14:paraId="60CCF7EF" w14:textId="776585A8" w:rsidR="004B0587" w:rsidRPr="00732CA1" w:rsidRDefault="004B0587" w:rsidP="006B24F4">
      <w:pPr>
        <w:rPr>
          <w:rFonts w:ascii="Arial" w:hAnsi="Arial" w:cs="Arial"/>
          <w:i/>
          <w:iCs/>
        </w:rPr>
      </w:pPr>
      <w:r w:rsidRPr="00732CA1">
        <w:rPr>
          <w:rFonts w:ascii="Arial" w:hAnsi="Arial" w:cs="Arial"/>
          <w:i/>
          <w:iCs/>
        </w:rPr>
        <w:t xml:space="preserve">Foto: Frank </w:t>
      </w:r>
      <w:proofErr w:type="spellStart"/>
      <w:r w:rsidRPr="00732CA1">
        <w:rPr>
          <w:rFonts w:ascii="Arial" w:hAnsi="Arial" w:cs="Arial"/>
          <w:i/>
          <w:iCs/>
        </w:rPr>
        <w:t>Möllenberg</w:t>
      </w:r>
      <w:proofErr w:type="spellEnd"/>
    </w:p>
    <w:p w14:paraId="7ABE0DB3" w14:textId="77777777" w:rsidR="00821B3C" w:rsidRDefault="00821B3C" w:rsidP="006B24F4">
      <w:pPr>
        <w:rPr>
          <w:i/>
          <w:iCs/>
        </w:rPr>
      </w:pPr>
    </w:p>
    <w:p w14:paraId="6289A089" w14:textId="77777777" w:rsidR="00821B3C" w:rsidRDefault="00821B3C" w:rsidP="006B24F4">
      <w:pPr>
        <w:rPr>
          <w:i/>
          <w:iCs/>
        </w:rPr>
      </w:pPr>
      <w:r>
        <w:rPr>
          <w:noProof/>
        </w:rPr>
        <w:drawing>
          <wp:inline distT="0" distB="0" distL="0" distR="0" wp14:anchorId="619A1D66" wp14:editId="50D8AB53">
            <wp:extent cx="3238500" cy="2552203"/>
            <wp:effectExtent l="0" t="0" r="0" b="635"/>
            <wp:docPr id="5" name="Grafik 5" descr="Ein Bild, das Gras, Himmel, draußen,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s, Himmel, draußen, Haus enthält.&#10;&#10;Automatisch generierte Beschreibu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59519" cy="2568768"/>
                    </a:xfrm>
                    <a:prstGeom prst="rect">
                      <a:avLst/>
                    </a:prstGeom>
                    <a:noFill/>
                    <a:ln>
                      <a:noFill/>
                    </a:ln>
                  </pic:spPr>
                </pic:pic>
              </a:graphicData>
            </a:graphic>
          </wp:inline>
        </w:drawing>
      </w:r>
    </w:p>
    <w:p w14:paraId="455FFDC1" w14:textId="33182670" w:rsidR="00821B3C" w:rsidRPr="00033FE8" w:rsidRDefault="00821B3C" w:rsidP="006B24F4">
      <w:pPr>
        <w:rPr>
          <w:rFonts w:ascii="Arial" w:hAnsi="Arial" w:cs="Arial"/>
        </w:rPr>
      </w:pPr>
      <w:r w:rsidRPr="00033FE8">
        <w:rPr>
          <w:rFonts w:ascii="Arial" w:hAnsi="Arial" w:cs="Arial"/>
        </w:rPr>
        <w:t>Bild 0</w:t>
      </w:r>
      <w:r w:rsidR="00033FE8" w:rsidRPr="00033FE8">
        <w:rPr>
          <w:rFonts w:ascii="Arial" w:hAnsi="Arial" w:cs="Arial"/>
        </w:rPr>
        <w:t>2</w:t>
      </w:r>
      <w:r w:rsidRPr="00033FE8">
        <w:rPr>
          <w:rFonts w:ascii="Arial" w:hAnsi="Arial" w:cs="Arial"/>
        </w:rPr>
        <w:t>: Die Opelvillen in Rüsselsheim</w:t>
      </w:r>
      <w:r w:rsidR="00DC44A6" w:rsidRPr="00033FE8">
        <w:rPr>
          <w:rFonts w:ascii="Arial" w:hAnsi="Arial" w:cs="Arial"/>
        </w:rPr>
        <w:t xml:space="preserve">: Ursprünglich gehörten </w:t>
      </w:r>
      <w:r w:rsidR="00B60BBA" w:rsidRPr="00033FE8">
        <w:rPr>
          <w:rFonts w:ascii="Arial" w:hAnsi="Arial" w:cs="Arial"/>
        </w:rPr>
        <w:t xml:space="preserve">die Gebäude </w:t>
      </w:r>
      <w:r w:rsidR="00DC44A6" w:rsidRPr="00033FE8">
        <w:rPr>
          <w:rFonts w:ascii="Arial" w:hAnsi="Arial" w:cs="Arial"/>
        </w:rPr>
        <w:t>Fritz Opel</w:t>
      </w:r>
      <w:r w:rsidR="003C1514" w:rsidRPr="00033FE8">
        <w:rPr>
          <w:rFonts w:ascii="Arial" w:hAnsi="Arial" w:cs="Arial"/>
        </w:rPr>
        <w:t xml:space="preserve"> –</w:t>
      </w:r>
      <w:r w:rsidR="00DC44A6" w:rsidRPr="00033FE8">
        <w:rPr>
          <w:rFonts w:ascii="Arial" w:hAnsi="Arial" w:cs="Arial"/>
        </w:rPr>
        <w:t xml:space="preserve"> Sohn </w:t>
      </w:r>
      <w:r w:rsidR="008917F6" w:rsidRPr="00033FE8">
        <w:rPr>
          <w:rFonts w:ascii="Arial" w:hAnsi="Arial" w:cs="Arial"/>
        </w:rPr>
        <w:t>des</w:t>
      </w:r>
      <w:r w:rsidRPr="00033FE8">
        <w:rPr>
          <w:rFonts w:ascii="Arial" w:hAnsi="Arial" w:cs="Arial"/>
        </w:rPr>
        <w:t xml:space="preserve"> Gründer</w:t>
      </w:r>
      <w:r w:rsidR="008917F6" w:rsidRPr="00033FE8">
        <w:rPr>
          <w:rFonts w:ascii="Arial" w:hAnsi="Arial" w:cs="Arial"/>
        </w:rPr>
        <w:t>s</w:t>
      </w:r>
      <w:r w:rsidRPr="00033FE8">
        <w:rPr>
          <w:rFonts w:ascii="Arial" w:hAnsi="Arial" w:cs="Arial"/>
        </w:rPr>
        <w:t xml:space="preserve"> </w:t>
      </w:r>
      <w:r w:rsidR="004364FA" w:rsidRPr="00033FE8">
        <w:rPr>
          <w:rFonts w:ascii="Arial" w:hAnsi="Arial" w:cs="Arial"/>
        </w:rPr>
        <w:t xml:space="preserve">der </w:t>
      </w:r>
      <w:r w:rsidRPr="00033FE8">
        <w:rPr>
          <w:rFonts w:ascii="Arial" w:hAnsi="Arial" w:cs="Arial"/>
        </w:rPr>
        <w:t>Opelwerke</w:t>
      </w:r>
      <w:r w:rsidR="00CA47A8">
        <w:rPr>
          <w:rFonts w:ascii="Arial" w:hAnsi="Arial" w:cs="Arial"/>
        </w:rPr>
        <w:t>, A</w:t>
      </w:r>
      <w:r w:rsidRPr="00033FE8">
        <w:rPr>
          <w:rFonts w:ascii="Arial" w:hAnsi="Arial" w:cs="Arial"/>
        </w:rPr>
        <w:t>dam Opel. 19</w:t>
      </w:r>
      <w:r w:rsidR="006B24F4" w:rsidRPr="00033FE8">
        <w:rPr>
          <w:rFonts w:ascii="Arial" w:hAnsi="Arial" w:cs="Arial"/>
        </w:rPr>
        <w:t>55 gingen diese in den Besitz der Stadt über.</w:t>
      </w:r>
    </w:p>
    <w:p w14:paraId="0451E5D2" w14:textId="77777777" w:rsidR="006B24F4" w:rsidRPr="00033FE8" w:rsidRDefault="006B24F4" w:rsidP="006B24F4">
      <w:pPr>
        <w:rPr>
          <w:rFonts w:ascii="Arial" w:hAnsi="Arial" w:cs="Arial"/>
          <w:i/>
          <w:iCs/>
        </w:rPr>
      </w:pPr>
      <w:r w:rsidRPr="00033FE8">
        <w:rPr>
          <w:rFonts w:ascii="Arial" w:hAnsi="Arial" w:cs="Arial"/>
          <w:i/>
          <w:iCs/>
        </w:rPr>
        <w:t xml:space="preserve">Foto: Frank </w:t>
      </w:r>
      <w:proofErr w:type="spellStart"/>
      <w:r w:rsidRPr="00033FE8">
        <w:rPr>
          <w:rFonts w:ascii="Arial" w:hAnsi="Arial" w:cs="Arial"/>
          <w:i/>
          <w:iCs/>
        </w:rPr>
        <w:t>Möllenberg</w:t>
      </w:r>
      <w:proofErr w:type="spellEnd"/>
    </w:p>
    <w:p w14:paraId="639272FB" w14:textId="77777777" w:rsidR="006B24F4" w:rsidRPr="00821B3C" w:rsidRDefault="006B24F4" w:rsidP="006B24F4"/>
    <w:p w14:paraId="47F03F39" w14:textId="6D6F1E22" w:rsidR="00821B3C" w:rsidRDefault="00821B3C" w:rsidP="006B24F4">
      <w:pPr>
        <w:rPr>
          <w:i/>
          <w:iCs/>
        </w:rPr>
      </w:pPr>
    </w:p>
    <w:p w14:paraId="5AE3FA95" w14:textId="77110642" w:rsidR="00406A31" w:rsidRDefault="00406A31" w:rsidP="006B24F4">
      <w:pPr>
        <w:rPr>
          <w:i/>
          <w:iCs/>
        </w:rPr>
      </w:pPr>
    </w:p>
    <w:p w14:paraId="632A13E7" w14:textId="77777777" w:rsidR="00406A31" w:rsidRDefault="00406A31" w:rsidP="006B24F4">
      <w:pPr>
        <w:rPr>
          <w:i/>
          <w:iCs/>
        </w:rPr>
      </w:pPr>
    </w:p>
    <w:p w14:paraId="2D7F0165" w14:textId="0E96BD7E" w:rsidR="00821B3C" w:rsidRPr="004B0587" w:rsidRDefault="00821B3C" w:rsidP="006B24F4">
      <w:pPr>
        <w:rPr>
          <w:i/>
          <w:iCs/>
        </w:rPr>
      </w:pPr>
      <w:r>
        <w:rPr>
          <w:noProof/>
        </w:rPr>
        <w:lastRenderedPageBreak/>
        <w:drawing>
          <wp:inline distT="0" distB="0" distL="0" distR="0" wp14:anchorId="7066AD04" wp14:editId="71285882">
            <wp:extent cx="3251200" cy="2166233"/>
            <wp:effectExtent l="0" t="0" r="6350" b="5715"/>
            <wp:docPr id="4" name="Grafik 4"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79499" cy="2185088"/>
                    </a:xfrm>
                    <a:prstGeom prst="rect">
                      <a:avLst/>
                    </a:prstGeom>
                    <a:noFill/>
                    <a:ln>
                      <a:noFill/>
                    </a:ln>
                  </pic:spPr>
                </pic:pic>
              </a:graphicData>
            </a:graphic>
          </wp:inline>
        </w:drawing>
      </w:r>
    </w:p>
    <w:p w14:paraId="702544CA" w14:textId="0D5BE821" w:rsidR="004B0587" w:rsidRPr="00033FE8" w:rsidRDefault="006B24F4">
      <w:pPr>
        <w:rPr>
          <w:rFonts w:ascii="Arial" w:hAnsi="Arial" w:cs="Arial"/>
        </w:rPr>
      </w:pPr>
      <w:r w:rsidRPr="00033FE8">
        <w:rPr>
          <w:rFonts w:ascii="Arial" w:hAnsi="Arial" w:cs="Arial"/>
        </w:rPr>
        <w:t>Bild 0</w:t>
      </w:r>
      <w:r w:rsidR="00033FE8" w:rsidRPr="00033FE8">
        <w:rPr>
          <w:rFonts w:ascii="Arial" w:hAnsi="Arial" w:cs="Arial"/>
        </w:rPr>
        <w:t>3</w:t>
      </w:r>
      <w:r w:rsidRPr="00033FE8">
        <w:rPr>
          <w:rFonts w:ascii="Arial" w:hAnsi="Arial" w:cs="Arial"/>
        </w:rPr>
        <w:t xml:space="preserve">: Dr. Beate Kemfert ist seit 2004 Kuratorin der Kunst- und Kulturstiftung Opelvillen. Seit 2005 </w:t>
      </w:r>
      <w:r w:rsidR="00AA3064" w:rsidRPr="00033FE8">
        <w:rPr>
          <w:rFonts w:ascii="Arial" w:hAnsi="Arial" w:cs="Arial"/>
        </w:rPr>
        <w:t>agiert</w:t>
      </w:r>
      <w:r w:rsidRPr="00033FE8">
        <w:rPr>
          <w:rFonts w:ascii="Arial" w:hAnsi="Arial" w:cs="Arial"/>
        </w:rPr>
        <w:t xml:space="preserve"> sie </w:t>
      </w:r>
      <w:r w:rsidR="00AA3064" w:rsidRPr="00033FE8">
        <w:rPr>
          <w:rFonts w:ascii="Arial" w:hAnsi="Arial" w:cs="Arial"/>
        </w:rPr>
        <w:t xml:space="preserve">als </w:t>
      </w:r>
      <w:r w:rsidRPr="00033FE8">
        <w:rPr>
          <w:rFonts w:ascii="Arial" w:hAnsi="Arial" w:cs="Arial"/>
        </w:rPr>
        <w:t>Vorstand.</w:t>
      </w:r>
    </w:p>
    <w:p w14:paraId="76995DB1" w14:textId="77777777" w:rsidR="006B24F4" w:rsidRPr="00033FE8" w:rsidRDefault="006B24F4" w:rsidP="006B24F4">
      <w:pPr>
        <w:rPr>
          <w:rFonts w:ascii="Arial" w:hAnsi="Arial" w:cs="Arial"/>
          <w:i/>
          <w:iCs/>
        </w:rPr>
      </w:pPr>
      <w:r w:rsidRPr="00033FE8">
        <w:rPr>
          <w:rFonts w:ascii="Arial" w:hAnsi="Arial" w:cs="Arial"/>
          <w:i/>
          <w:iCs/>
        </w:rPr>
        <w:t xml:space="preserve">Foto: Frank </w:t>
      </w:r>
      <w:proofErr w:type="spellStart"/>
      <w:r w:rsidRPr="00033FE8">
        <w:rPr>
          <w:rFonts w:ascii="Arial" w:hAnsi="Arial" w:cs="Arial"/>
          <w:i/>
          <w:iCs/>
        </w:rPr>
        <w:t>Möllenberg</w:t>
      </w:r>
      <w:proofErr w:type="spellEnd"/>
    </w:p>
    <w:p w14:paraId="40542196" w14:textId="77777777" w:rsidR="006B24F4" w:rsidRDefault="006B24F4"/>
    <w:sectPr w:rsidR="006B24F4" w:rsidSect="00E46EAE">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157"/>
    <w:rsid w:val="00024E55"/>
    <w:rsid w:val="00025B6B"/>
    <w:rsid w:val="00033FE8"/>
    <w:rsid w:val="00060431"/>
    <w:rsid w:val="00063700"/>
    <w:rsid w:val="00073B8C"/>
    <w:rsid w:val="000825FE"/>
    <w:rsid w:val="0008761F"/>
    <w:rsid w:val="000922F2"/>
    <w:rsid w:val="00094B1C"/>
    <w:rsid w:val="000A141F"/>
    <w:rsid w:val="000A2443"/>
    <w:rsid w:val="000B030E"/>
    <w:rsid w:val="000B03B2"/>
    <w:rsid w:val="000B1E1F"/>
    <w:rsid w:val="000B2692"/>
    <w:rsid w:val="000C1E92"/>
    <w:rsid w:val="000C2F67"/>
    <w:rsid w:val="000D0C88"/>
    <w:rsid w:val="000D2F6D"/>
    <w:rsid w:val="000E1AC5"/>
    <w:rsid w:val="000E4702"/>
    <w:rsid w:val="000E4BBC"/>
    <w:rsid w:val="00104FF4"/>
    <w:rsid w:val="00121670"/>
    <w:rsid w:val="0013560D"/>
    <w:rsid w:val="0014213E"/>
    <w:rsid w:val="00147733"/>
    <w:rsid w:val="00147EAE"/>
    <w:rsid w:val="001505D0"/>
    <w:rsid w:val="00155DBB"/>
    <w:rsid w:val="00164E34"/>
    <w:rsid w:val="0017069D"/>
    <w:rsid w:val="00173B5D"/>
    <w:rsid w:val="001765A4"/>
    <w:rsid w:val="00187FA2"/>
    <w:rsid w:val="00196886"/>
    <w:rsid w:val="001A62AF"/>
    <w:rsid w:val="001B7492"/>
    <w:rsid w:val="001C0576"/>
    <w:rsid w:val="001C10E6"/>
    <w:rsid w:val="001C20FD"/>
    <w:rsid w:val="001E1214"/>
    <w:rsid w:val="001E2920"/>
    <w:rsid w:val="001E7537"/>
    <w:rsid w:val="001F0907"/>
    <w:rsid w:val="00210B9D"/>
    <w:rsid w:val="0021726F"/>
    <w:rsid w:val="0021749A"/>
    <w:rsid w:val="00244D4C"/>
    <w:rsid w:val="002871D1"/>
    <w:rsid w:val="002A6EB9"/>
    <w:rsid w:val="002B03DD"/>
    <w:rsid w:val="002C1E35"/>
    <w:rsid w:val="002F547D"/>
    <w:rsid w:val="00303BD4"/>
    <w:rsid w:val="00305939"/>
    <w:rsid w:val="00307294"/>
    <w:rsid w:val="00312DE9"/>
    <w:rsid w:val="00327270"/>
    <w:rsid w:val="003350C0"/>
    <w:rsid w:val="0033537E"/>
    <w:rsid w:val="0034122C"/>
    <w:rsid w:val="00342427"/>
    <w:rsid w:val="00346B9B"/>
    <w:rsid w:val="00346DFD"/>
    <w:rsid w:val="00350B41"/>
    <w:rsid w:val="003513E6"/>
    <w:rsid w:val="003568DF"/>
    <w:rsid w:val="00380A2B"/>
    <w:rsid w:val="00385F74"/>
    <w:rsid w:val="00393939"/>
    <w:rsid w:val="00394309"/>
    <w:rsid w:val="003B1490"/>
    <w:rsid w:val="003B57BA"/>
    <w:rsid w:val="003C1514"/>
    <w:rsid w:val="003D073E"/>
    <w:rsid w:val="003D51D0"/>
    <w:rsid w:val="003F4403"/>
    <w:rsid w:val="00404527"/>
    <w:rsid w:val="00406A31"/>
    <w:rsid w:val="004168E0"/>
    <w:rsid w:val="004246A9"/>
    <w:rsid w:val="004364FA"/>
    <w:rsid w:val="00441F59"/>
    <w:rsid w:val="00442237"/>
    <w:rsid w:val="00442F2A"/>
    <w:rsid w:val="00447634"/>
    <w:rsid w:val="00447D89"/>
    <w:rsid w:val="00473760"/>
    <w:rsid w:val="004758E9"/>
    <w:rsid w:val="004776EC"/>
    <w:rsid w:val="004861DF"/>
    <w:rsid w:val="0048728B"/>
    <w:rsid w:val="004A2E90"/>
    <w:rsid w:val="004B0587"/>
    <w:rsid w:val="004C68D2"/>
    <w:rsid w:val="004D107C"/>
    <w:rsid w:val="005002AB"/>
    <w:rsid w:val="005120C1"/>
    <w:rsid w:val="005132F3"/>
    <w:rsid w:val="005145E1"/>
    <w:rsid w:val="00526A75"/>
    <w:rsid w:val="005433BD"/>
    <w:rsid w:val="00556631"/>
    <w:rsid w:val="0056750B"/>
    <w:rsid w:val="005718BB"/>
    <w:rsid w:val="00581EAE"/>
    <w:rsid w:val="0059232D"/>
    <w:rsid w:val="005A43D7"/>
    <w:rsid w:val="005B0821"/>
    <w:rsid w:val="005B39EE"/>
    <w:rsid w:val="005C39A4"/>
    <w:rsid w:val="005D366C"/>
    <w:rsid w:val="005D45EC"/>
    <w:rsid w:val="005F30B9"/>
    <w:rsid w:val="0060457A"/>
    <w:rsid w:val="00607931"/>
    <w:rsid w:val="006111EF"/>
    <w:rsid w:val="00620100"/>
    <w:rsid w:val="006522E2"/>
    <w:rsid w:val="00657B84"/>
    <w:rsid w:val="00676D00"/>
    <w:rsid w:val="006916D4"/>
    <w:rsid w:val="006A09C5"/>
    <w:rsid w:val="006B24F4"/>
    <w:rsid w:val="006C0455"/>
    <w:rsid w:val="006D6F0D"/>
    <w:rsid w:val="006E1AE2"/>
    <w:rsid w:val="006E489F"/>
    <w:rsid w:val="006F0CA1"/>
    <w:rsid w:val="006F42E4"/>
    <w:rsid w:val="00700C61"/>
    <w:rsid w:val="00716210"/>
    <w:rsid w:val="00723687"/>
    <w:rsid w:val="00727886"/>
    <w:rsid w:val="007304B1"/>
    <w:rsid w:val="00730602"/>
    <w:rsid w:val="00731F6C"/>
    <w:rsid w:val="00732CA1"/>
    <w:rsid w:val="00746992"/>
    <w:rsid w:val="007522F6"/>
    <w:rsid w:val="00755411"/>
    <w:rsid w:val="00763692"/>
    <w:rsid w:val="00764A54"/>
    <w:rsid w:val="00766577"/>
    <w:rsid w:val="00773D73"/>
    <w:rsid w:val="0078093E"/>
    <w:rsid w:val="00780CCB"/>
    <w:rsid w:val="00784049"/>
    <w:rsid w:val="00787352"/>
    <w:rsid w:val="007A4A62"/>
    <w:rsid w:val="007A4D4F"/>
    <w:rsid w:val="007B121C"/>
    <w:rsid w:val="007B32AF"/>
    <w:rsid w:val="007B5418"/>
    <w:rsid w:val="007B701C"/>
    <w:rsid w:val="007F2EE1"/>
    <w:rsid w:val="007F32AA"/>
    <w:rsid w:val="007F4145"/>
    <w:rsid w:val="00803063"/>
    <w:rsid w:val="008171DE"/>
    <w:rsid w:val="00821B3C"/>
    <w:rsid w:val="00821FF4"/>
    <w:rsid w:val="0083721D"/>
    <w:rsid w:val="008412C6"/>
    <w:rsid w:val="00841F50"/>
    <w:rsid w:val="008450FB"/>
    <w:rsid w:val="00847FFC"/>
    <w:rsid w:val="00887899"/>
    <w:rsid w:val="008917F6"/>
    <w:rsid w:val="00892C5F"/>
    <w:rsid w:val="00897534"/>
    <w:rsid w:val="008C377B"/>
    <w:rsid w:val="008C5D26"/>
    <w:rsid w:val="008D0F72"/>
    <w:rsid w:val="008D1CAA"/>
    <w:rsid w:val="008E4ADD"/>
    <w:rsid w:val="008F065E"/>
    <w:rsid w:val="00905C54"/>
    <w:rsid w:val="00914668"/>
    <w:rsid w:val="00916CED"/>
    <w:rsid w:val="0091726E"/>
    <w:rsid w:val="00924B4B"/>
    <w:rsid w:val="009304BC"/>
    <w:rsid w:val="00961263"/>
    <w:rsid w:val="0096139F"/>
    <w:rsid w:val="0096309D"/>
    <w:rsid w:val="00972694"/>
    <w:rsid w:val="00984EFA"/>
    <w:rsid w:val="009B3375"/>
    <w:rsid w:val="00A14C24"/>
    <w:rsid w:val="00A23926"/>
    <w:rsid w:val="00A24020"/>
    <w:rsid w:val="00A71DD3"/>
    <w:rsid w:val="00A7612B"/>
    <w:rsid w:val="00A82C9D"/>
    <w:rsid w:val="00AA3064"/>
    <w:rsid w:val="00AA7F1C"/>
    <w:rsid w:val="00AC1262"/>
    <w:rsid w:val="00AC7175"/>
    <w:rsid w:val="00AD13D8"/>
    <w:rsid w:val="00AE570F"/>
    <w:rsid w:val="00AE6489"/>
    <w:rsid w:val="00AE787A"/>
    <w:rsid w:val="00AF2150"/>
    <w:rsid w:val="00B108FF"/>
    <w:rsid w:val="00B21371"/>
    <w:rsid w:val="00B224C3"/>
    <w:rsid w:val="00B32C00"/>
    <w:rsid w:val="00B33606"/>
    <w:rsid w:val="00B545D3"/>
    <w:rsid w:val="00B559B2"/>
    <w:rsid w:val="00B60BBA"/>
    <w:rsid w:val="00B7329A"/>
    <w:rsid w:val="00B8120A"/>
    <w:rsid w:val="00BA0CC3"/>
    <w:rsid w:val="00BA565B"/>
    <w:rsid w:val="00BB2845"/>
    <w:rsid w:val="00BB3AEC"/>
    <w:rsid w:val="00BD303C"/>
    <w:rsid w:val="00BF1212"/>
    <w:rsid w:val="00C13623"/>
    <w:rsid w:val="00C272F6"/>
    <w:rsid w:val="00C374AB"/>
    <w:rsid w:val="00C4155C"/>
    <w:rsid w:val="00C4392E"/>
    <w:rsid w:val="00C44846"/>
    <w:rsid w:val="00C5127D"/>
    <w:rsid w:val="00C519B9"/>
    <w:rsid w:val="00C56B7D"/>
    <w:rsid w:val="00C94DD5"/>
    <w:rsid w:val="00CA47A8"/>
    <w:rsid w:val="00CA756D"/>
    <w:rsid w:val="00CE1C72"/>
    <w:rsid w:val="00D33001"/>
    <w:rsid w:val="00D34D18"/>
    <w:rsid w:val="00D7602C"/>
    <w:rsid w:val="00D805B8"/>
    <w:rsid w:val="00DA3F6D"/>
    <w:rsid w:val="00DA6DA7"/>
    <w:rsid w:val="00DC0A38"/>
    <w:rsid w:val="00DC44A6"/>
    <w:rsid w:val="00DD2157"/>
    <w:rsid w:val="00DD3F8C"/>
    <w:rsid w:val="00DE6645"/>
    <w:rsid w:val="00DF1E39"/>
    <w:rsid w:val="00E115CA"/>
    <w:rsid w:val="00E14A75"/>
    <w:rsid w:val="00E15127"/>
    <w:rsid w:val="00E15DEC"/>
    <w:rsid w:val="00E16C0C"/>
    <w:rsid w:val="00E226C6"/>
    <w:rsid w:val="00E27F2A"/>
    <w:rsid w:val="00E43BC3"/>
    <w:rsid w:val="00E46EAE"/>
    <w:rsid w:val="00E5105B"/>
    <w:rsid w:val="00E51AB4"/>
    <w:rsid w:val="00E569EF"/>
    <w:rsid w:val="00E610C3"/>
    <w:rsid w:val="00E710AA"/>
    <w:rsid w:val="00E737CB"/>
    <w:rsid w:val="00E8399B"/>
    <w:rsid w:val="00E8421D"/>
    <w:rsid w:val="00EA449C"/>
    <w:rsid w:val="00EC245F"/>
    <w:rsid w:val="00ED7957"/>
    <w:rsid w:val="00EE14CE"/>
    <w:rsid w:val="00EE6F36"/>
    <w:rsid w:val="00EE7B07"/>
    <w:rsid w:val="00EF5F8E"/>
    <w:rsid w:val="00EF64C0"/>
    <w:rsid w:val="00F05110"/>
    <w:rsid w:val="00F45354"/>
    <w:rsid w:val="00F45E1D"/>
    <w:rsid w:val="00F50008"/>
    <w:rsid w:val="00F67E3B"/>
    <w:rsid w:val="00F877BD"/>
    <w:rsid w:val="00F91110"/>
    <w:rsid w:val="00FA4F20"/>
    <w:rsid w:val="00FE70E8"/>
    <w:rsid w:val="00FF1D66"/>
    <w:rsid w:val="00FF2428"/>
    <w:rsid w:val="00FF59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02838"/>
  <w15:chartTrackingRefBased/>
  <w15:docId w15:val="{F8804852-AB06-456B-9192-75340C7F2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2392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unhideWhenUsed/>
    <w:qFormat/>
    <w:rsid w:val="00A2392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23926"/>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rsid w:val="00A2392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553</Words>
  <Characters>3489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Jung</dc:creator>
  <cp:keywords/>
  <dc:description/>
  <cp:lastModifiedBy>Janina Weigelt</cp:lastModifiedBy>
  <cp:revision>287</cp:revision>
  <cp:lastPrinted>2021-09-03T11:21:00Z</cp:lastPrinted>
  <dcterms:created xsi:type="dcterms:W3CDTF">2021-09-01T07:48:00Z</dcterms:created>
  <dcterms:modified xsi:type="dcterms:W3CDTF">2021-10-22T08:52:00Z</dcterms:modified>
</cp:coreProperties>
</file>